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8" w:type="dxa"/>
        <w:tblLook w:val="04A0" w:firstRow="1" w:lastRow="0" w:firstColumn="1" w:lastColumn="0" w:noHBand="0" w:noVBand="1"/>
      </w:tblPr>
      <w:tblGrid>
        <w:gridCol w:w="1844"/>
        <w:gridCol w:w="8884"/>
      </w:tblGrid>
      <w:tr w:rsidR="0042493B" w:rsidRPr="005E232F" w14:paraId="18F69644" w14:textId="77777777" w:rsidTr="002054D4">
        <w:trPr>
          <w:trHeight w:val="2016"/>
        </w:trPr>
        <w:tc>
          <w:tcPr>
            <w:tcW w:w="1836" w:type="dxa"/>
            <w:shd w:val="clear" w:color="auto" w:fill="auto"/>
          </w:tcPr>
          <w:p w14:paraId="39CDBF2B" w14:textId="77777777" w:rsidR="0042493B" w:rsidRPr="0042493B" w:rsidRDefault="003860F1" w:rsidP="0042493B">
            <w:pPr>
              <w:pStyle w:val="LetterheadLevel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13F0B5" wp14:editId="65061E2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1252220</wp:posOffset>
                      </wp:positionV>
                      <wp:extent cx="6819900" cy="0"/>
                      <wp:effectExtent l="26670" t="23495" r="20955" b="24130"/>
                      <wp:wrapNone/>
                      <wp:docPr id="10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19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86171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7" o:spid="_x0000_s1026" type="#_x0000_t32" style="position:absolute;margin-left:-6.15pt;margin-top:98.6pt;width:53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5IIQIAAD4EAAAOAAAAZHJzL2Uyb0RvYy54bWysU01v2zAMvQ/YfxB8T2ylXuoYcYrCTnbp&#10;tgDtfoAiybYwWRIkJU4w7L+PUj7Qdpdh2EWmTPLxkXxaPhwHiQ7cOqFVleBpliCuqGZCdVXy/WUz&#10;KRLkPFGMSK14lZy4Sx5WHz8sR1Pyme61ZNwiAFGuHE2V9N6bMk0d7flA3FQbrsDZajsQD1fbpcyS&#10;EdAHmc6ybJ6O2jJjNeXOwd/m7ExWEb9tOfXf2tZxj2SVADcfTxvPXTjT1ZKUnSWmF/RCg/wDi4EI&#10;BUVvUA3xBO2t+ANqENRqp1s/pXpIddsKymMP0A3O3nXz3BPDYy8wHGduY3L/D5Z+PWwtEgx2B+NR&#10;ZIAdPe69jqXR7D4MaDSuhLhabW1okR7Vs3nS9IdDStc9UR2P0S8nA8k4ZKRvUsLFGSizG79oBjEE&#10;CsRpHVs7BEiYAzrGpZxuS+FHjyj8nBd4sciAHL36UlJeE411/jPXAwpGlThvieh6X2ulYPXa4liG&#10;HJ6cD7RIeU0IVZXeCCmjAqRCY5XcFRgKBZfTUrDgjRfb7Wpp0YGAiIo5vsd5bPJdmNV7xSJazwlb&#10;X2xPhDzbUF2qgAedAZ+LdVbJz0W2WBfrIp/ks/l6kmdNM3nc1PlkvsH3n5q7pq4b/CtQw3nZC8a4&#10;CuyuisX53yni8nbOWrtp9jaH9C16HBiQvX4j6bjasM2zLnaanbb2unIQaQy+PKjwCl7fwX797Fe/&#10;AQAA//8DAFBLAwQUAAYACAAAACEAjIan8+AAAAAMAQAADwAAAGRycy9kb3ducmV2LnhtbEyPwUoD&#10;MRCG74LvEEbw1ia7YlvXzRYtCB7EYi2F3tLNdHdpMlmTtF3f3hQEPc78H/98U84Ha9gJfegcScjG&#10;AhhS7XRHjYT158toBixERVoZRyjhGwPMq+urUhXanekDT6vYsFRCoVAS2hj7gvNQt2hVGLseKWV7&#10;562KafQN116dU7k1PBdiwq3qKF1oVY+LFuvD6mgl6K/Fxm3f7/1b/mzE65aWB9zspby9GZ4egUUc&#10;4h8MF/2kDlVy2rkj6cCMhFGW3yU0BQ/THNiFEJNsCmz3u+JVyf8/Uf0AAAD//wMAUEsBAi0AFAAG&#10;AAgAAAAhALaDOJL+AAAA4QEAABMAAAAAAAAAAAAAAAAAAAAAAFtDb250ZW50X1R5cGVzXS54bWxQ&#10;SwECLQAUAAYACAAAACEAOP0h/9YAAACUAQAACwAAAAAAAAAAAAAAAAAvAQAAX3JlbHMvLnJlbHNQ&#10;SwECLQAUAAYACAAAACEAB8CeSCECAAA+BAAADgAAAAAAAAAAAAAAAAAuAgAAZHJzL2Uyb0RvYy54&#10;bWxQSwECLQAUAAYACAAAACEAjIan8+AAAAAMAQAADwAAAAAAAAAAAAAAAAB7BAAAZHJzL2Rvd25y&#10;ZXYueG1sUEsFBgAAAAAEAAQA8wAAAIgFAAAAAA==&#10;" strokecolor="#861714" strokeweight="3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6BEB1AE" wp14:editId="4CB323F2">
                  <wp:extent cx="1033780" cy="914400"/>
                  <wp:effectExtent l="0" t="0" r="0" b="0"/>
                  <wp:docPr id="1" name="Picture 1" descr="TSBVILogoScal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SBVILogoScal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2" w:type="dxa"/>
            <w:shd w:val="clear" w:color="auto" w:fill="auto"/>
          </w:tcPr>
          <w:p w14:paraId="252B97AF" w14:textId="77777777" w:rsidR="0042493B" w:rsidRPr="005E232F" w:rsidRDefault="0042493B" w:rsidP="0042493B">
            <w:pPr>
              <w:pStyle w:val="LetterheadLevel2"/>
              <w:rPr>
                <w:sz w:val="40"/>
                <w:szCs w:val="40"/>
              </w:rPr>
            </w:pPr>
            <w:r w:rsidRPr="005E232F">
              <w:rPr>
                <w:sz w:val="40"/>
                <w:szCs w:val="40"/>
              </w:rPr>
              <w:t>Texas School for the Blind and Visually Impaired</w:t>
            </w:r>
          </w:p>
          <w:p w14:paraId="1466DDDB" w14:textId="77777777" w:rsidR="0042493B" w:rsidRDefault="0042493B" w:rsidP="0042493B">
            <w:pPr>
              <w:pStyle w:val="LetterheadLevel2"/>
            </w:pPr>
            <w:r w:rsidRPr="0042493B">
              <w:t>Outreach Programs</w:t>
            </w:r>
          </w:p>
          <w:p w14:paraId="4959E6C3" w14:textId="77777777" w:rsidR="0042493B" w:rsidRPr="0042493B" w:rsidRDefault="00426D9C" w:rsidP="0042493B">
            <w:pPr>
              <w:pStyle w:val="LetterheadLevel2"/>
            </w:pPr>
            <w:hyperlink r:id="rId9" w:history="1">
              <w:r w:rsidR="0042493B" w:rsidRPr="005E232F">
                <w:rPr>
                  <w:rStyle w:val="Hyperlink"/>
                  <w:sz w:val="28"/>
                  <w:szCs w:val="28"/>
                </w:rPr>
                <w:t>www.tsbvi.edu</w:t>
              </w:r>
            </w:hyperlink>
            <w:r w:rsidR="0042493B" w:rsidRPr="005E232F">
              <w:rPr>
                <w:sz w:val="28"/>
                <w:szCs w:val="28"/>
              </w:rPr>
              <w:t xml:space="preserve"> | 512-454-8631 | 1100 W. 45</w:t>
            </w:r>
            <w:r w:rsidR="0042493B" w:rsidRPr="005E232F">
              <w:rPr>
                <w:sz w:val="28"/>
                <w:szCs w:val="28"/>
                <w:vertAlign w:val="superscript"/>
              </w:rPr>
              <w:t>th</w:t>
            </w:r>
            <w:r w:rsidR="00E54E5D">
              <w:rPr>
                <w:sz w:val="28"/>
                <w:szCs w:val="28"/>
              </w:rPr>
              <w:t xml:space="preserve"> St. | Austin, TX</w:t>
            </w:r>
            <w:r w:rsidR="0042493B" w:rsidRPr="005E232F">
              <w:rPr>
                <w:sz w:val="28"/>
                <w:szCs w:val="28"/>
              </w:rPr>
              <w:t xml:space="preserve"> 78756</w:t>
            </w:r>
          </w:p>
        </w:tc>
      </w:tr>
    </w:tbl>
    <w:p w14:paraId="46EF76DC" w14:textId="77777777" w:rsidR="00151A93" w:rsidRPr="005B3D95" w:rsidRDefault="00151A93" w:rsidP="005B3D95"/>
    <w:p w14:paraId="5E412616" w14:textId="77777777" w:rsidR="00A123A3" w:rsidRPr="00A123A3" w:rsidRDefault="00A123A3" w:rsidP="00082A4C">
      <w:pPr>
        <w:pStyle w:val="Title"/>
        <w:spacing w:before="0"/>
      </w:pPr>
      <w:r w:rsidRPr="00A123A3">
        <w:t>Post-Secondary Transition for Students with Deafblindness:</w:t>
      </w:r>
    </w:p>
    <w:p w14:paraId="49E5423D" w14:textId="7B2B0A94" w:rsidR="00A123A3" w:rsidRPr="00A123A3" w:rsidRDefault="00A123A3" w:rsidP="00082A4C">
      <w:pPr>
        <w:pStyle w:val="Title"/>
        <w:spacing w:before="0"/>
      </w:pPr>
      <w:r w:rsidRPr="00A123A3">
        <w:t>Finding a Personal Life Path Starts with Interests</w:t>
      </w:r>
    </w:p>
    <w:p w14:paraId="4096BDC0" w14:textId="77777777" w:rsidR="004C7D0A" w:rsidRDefault="004C7D0A" w:rsidP="004C7D0A"/>
    <w:p w14:paraId="7523235A" w14:textId="77777777" w:rsidR="00A123A3" w:rsidRPr="00A123A3" w:rsidRDefault="00A123A3" w:rsidP="00A123A3">
      <w:pPr>
        <w:jc w:val="center"/>
      </w:pPr>
      <w:r w:rsidRPr="00A123A3">
        <w:t>2021 Dakota AER Conference:  Work It!</w:t>
      </w:r>
    </w:p>
    <w:p w14:paraId="6010394A" w14:textId="77777777" w:rsidR="00A123A3" w:rsidRPr="00A123A3" w:rsidRDefault="00A123A3" w:rsidP="00A123A3">
      <w:pPr>
        <w:jc w:val="center"/>
      </w:pPr>
      <w:r w:rsidRPr="00A123A3">
        <w:t>October 21, 2021</w:t>
      </w:r>
    </w:p>
    <w:p w14:paraId="7348C275" w14:textId="408E3DFE" w:rsidR="00A123A3" w:rsidRPr="00A123A3" w:rsidRDefault="00A123A3" w:rsidP="00A123A3">
      <w:pPr>
        <w:jc w:val="center"/>
      </w:pPr>
      <w:r w:rsidRPr="00A123A3">
        <w:t>David Wiley,</w:t>
      </w:r>
      <w:r>
        <w:t xml:space="preserve"> </w:t>
      </w:r>
      <w:r w:rsidRPr="00A123A3">
        <w:t>Texas Deafblind Project,</w:t>
      </w:r>
    </w:p>
    <w:p w14:paraId="4958E795" w14:textId="77777777" w:rsidR="00A123A3" w:rsidRDefault="00A123A3" w:rsidP="00A123A3">
      <w:pPr>
        <w:jc w:val="center"/>
      </w:pPr>
      <w:hyperlink r:id="rId10" w:history="1">
        <w:r w:rsidRPr="00A123A3">
          <w:rPr>
            <w:rStyle w:val="Hyperlink"/>
          </w:rPr>
          <w:t>wileyd@tsbvi.edu</w:t>
        </w:r>
      </w:hyperlink>
    </w:p>
    <w:p w14:paraId="3D41C999" w14:textId="77777777" w:rsidR="00A123A3" w:rsidRPr="00A123A3" w:rsidRDefault="00A123A3" w:rsidP="00A123A3"/>
    <w:p w14:paraId="72B91A50" w14:textId="77777777" w:rsidR="00000000" w:rsidRPr="00A123A3" w:rsidRDefault="00426D9C" w:rsidP="00A123A3">
      <w:pPr>
        <w:pStyle w:val="Heading1"/>
      </w:pPr>
      <w:r w:rsidRPr="00A123A3">
        <w:t>Finding a Personal Life Path Starts with Interests</w:t>
      </w:r>
    </w:p>
    <w:p w14:paraId="42337170" w14:textId="77777777" w:rsidR="00A123A3" w:rsidRPr="00A123A3" w:rsidRDefault="00A123A3" w:rsidP="00A123A3">
      <w:r w:rsidRPr="00A123A3">
        <w:t>When traditional paths to college and career may not seem like a good fit, successful transition planning starts with:  identifying or discovering interests; examining the variety of contexts for pursuing interests; and understanding the variety of roles people take when engaging with others in home and community settings.</w:t>
      </w:r>
    </w:p>
    <w:p w14:paraId="16E44AC8" w14:textId="77777777" w:rsidR="00A123A3" w:rsidRDefault="00A123A3" w:rsidP="00A123A3">
      <w:pPr>
        <w:pStyle w:val="ListBullet2"/>
        <w:numPr>
          <w:ilvl w:val="0"/>
          <w:numId w:val="0"/>
        </w:numPr>
        <w:ind w:left="720"/>
      </w:pPr>
    </w:p>
    <w:p w14:paraId="4A93B1A0" w14:textId="77777777" w:rsidR="00000000" w:rsidRPr="00A123A3" w:rsidRDefault="00426D9C" w:rsidP="00A123A3">
      <w:pPr>
        <w:pStyle w:val="Heading1"/>
      </w:pPr>
      <w:r w:rsidRPr="00A123A3">
        <w:t>Themes for Meaningful Transition Planning</w:t>
      </w:r>
    </w:p>
    <w:p w14:paraId="1F121C19" w14:textId="77777777" w:rsidR="00000000" w:rsidRPr="00A123A3" w:rsidRDefault="00426D9C" w:rsidP="00A123A3">
      <w:pPr>
        <w:pStyle w:val="ListBullet2"/>
      </w:pPr>
      <w:r w:rsidRPr="00A123A3">
        <w:t xml:space="preserve">Meaningful transition planning starts with </w:t>
      </w:r>
      <w:r w:rsidRPr="00A123A3">
        <w:rPr>
          <w:b/>
          <w:bCs/>
        </w:rPr>
        <w:t>discovering</w:t>
      </w:r>
      <w:r w:rsidRPr="00A123A3">
        <w:t xml:space="preserve"> individual student </w:t>
      </w:r>
      <w:r w:rsidRPr="00A123A3">
        <w:rPr>
          <w:b/>
          <w:bCs/>
        </w:rPr>
        <w:t>interests</w:t>
      </w:r>
      <w:r w:rsidRPr="00A123A3">
        <w:t>.</w:t>
      </w:r>
    </w:p>
    <w:p w14:paraId="14CC9DD0" w14:textId="77777777" w:rsidR="00000000" w:rsidRPr="00A123A3" w:rsidRDefault="00426D9C" w:rsidP="00A123A3">
      <w:pPr>
        <w:pStyle w:val="ListBullet2"/>
      </w:pPr>
      <w:r w:rsidRPr="00A123A3">
        <w:t xml:space="preserve">Meaningful transition helps students </w:t>
      </w:r>
      <w:r w:rsidRPr="00A123A3">
        <w:rPr>
          <w:b/>
          <w:bCs/>
        </w:rPr>
        <w:t>organize</w:t>
      </w:r>
      <w:r w:rsidRPr="00A123A3">
        <w:t xml:space="preserve"> interests into li</w:t>
      </w:r>
      <w:r w:rsidRPr="00A123A3">
        <w:t xml:space="preserve">fe activities in practical real-world </w:t>
      </w:r>
      <w:r w:rsidRPr="00A123A3">
        <w:rPr>
          <w:b/>
          <w:bCs/>
        </w:rPr>
        <w:t>contexts</w:t>
      </w:r>
      <w:r w:rsidRPr="00A123A3">
        <w:t>.</w:t>
      </w:r>
    </w:p>
    <w:p w14:paraId="08CEE6EB" w14:textId="77777777" w:rsidR="00000000" w:rsidRDefault="00426D9C" w:rsidP="00A123A3">
      <w:pPr>
        <w:pStyle w:val="ListBullet2"/>
      </w:pPr>
      <w:r w:rsidRPr="00A123A3">
        <w:t xml:space="preserve">Meaningful transition activities are </w:t>
      </w:r>
      <w:r w:rsidRPr="00A123A3">
        <w:rPr>
          <w:b/>
          <w:bCs/>
        </w:rPr>
        <w:t>sustainable</w:t>
      </w:r>
      <w:r w:rsidRPr="00A123A3">
        <w:t xml:space="preserve"> with </w:t>
      </w:r>
      <w:r w:rsidRPr="00A123A3">
        <w:rPr>
          <w:b/>
          <w:bCs/>
        </w:rPr>
        <w:t>support</w:t>
      </w:r>
      <w:r w:rsidRPr="00A123A3">
        <w:t xml:space="preserve"> after graduation?</w:t>
      </w:r>
    </w:p>
    <w:p w14:paraId="1C647D31" w14:textId="77777777" w:rsidR="00A123A3" w:rsidRPr="00A123A3" w:rsidRDefault="00A123A3" w:rsidP="00A123A3">
      <w:pPr>
        <w:pStyle w:val="ListBullet2"/>
        <w:numPr>
          <w:ilvl w:val="0"/>
          <w:numId w:val="0"/>
        </w:numPr>
        <w:ind w:left="720"/>
      </w:pPr>
    </w:p>
    <w:p w14:paraId="047D7B40" w14:textId="77777777" w:rsidR="00000000" w:rsidRPr="00A123A3" w:rsidRDefault="00426D9C" w:rsidP="00A123A3">
      <w:pPr>
        <w:pStyle w:val="Heading1"/>
      </w:pPr>
      <w:r w:rsidRPr="00A123A3">
        <w:t>How Work Relates to Other Life Activities After Graduation.</w:t>
      </w:r>
    </w:p>
    <w:p w14:paraId="5CEDEA5D" w14:textId="77777777" w:rsidR="00000000" w:rsidRPr="00A123A3" w:rsidRDefault="00426D9C" w:rsidP="00A123A3">
      <w:pPr>
        <w:pStyle w:val="ListBullet2"/>
      </w:pPr>
      <w:r w:rsidRPr="00A123A3">
        <w:t>We all strive for a good quality of life.</w:t>
      </w:r>
    </w:p>
    <w:p w14:paraId="2E44E0C1" w14:textId="77777777" w:rsidR="00000000" w:rsidRPr="00A123A3" w:rsidRDefault="00426D9C" w:rsidP="00A123A3">
      <w:pPr>
        <w:pStyle w:val="ListBullet2"/>
      </w:pPr>
      <w:r w:rsidRPr="00A123A3">
        <w:t>Transition planning often puts an emphasis on work, to the exclusion of other life activities.</w:t>
      </w:r>
    </w:p>
    <w:p w14:paraId="236F2654" w14:textId="77777777" w:rsidR="00000000" w:rsidRPr="00A123A3" w:rsidRDefault="00426D9C" w:rsidP="00A123A3">
      <w:pPr>
        <w:pStyle w:val="ListBullet2"/>
      </w:pPr>
      <w:r w:rsidRPr="00A123A3">
        <w:t>For each student, the team should consider what would be described as success for</w:t>
      </w:r>
      <w:r w:rsidRPr="00A123A3">
        <w:t xml:space="preserve"> adult life.</w:t>
      </w:r>
    </w:p>
    <w:p w14:paraId="7A1E32AA" w14:textId="77777777" w:rsidR="00000000" w:rsidRDefault="00426D9C" w:rsidP="00A123A3">
      <w:pPr>
        <w:pStyle w:val="ListBullet2"/>
      </w:pPr>
      <w:r w:rsidRPr="00A123A3">
        <w:t>What daily life activities would result in purpose, satisfaction, and joy.</w:t>
      </w:r>
    </w:p>
    <w:p w14:paraId="3201619D" w14:textId="77777777" w:rsidR="00391887" w:rsidRPr="00A123A3" w:rsidRDefault="00391887" w:rsidP="00391887">
      <w:pPr>
        <w:pStyle w:val="ListBullet2"/>
        <w:numPr>
          <w:ilvl w:val="0"/>
          <w:numId w:val="0"/>
        </w:numPr>
        <w:ind w:left="720"/>
      </w:pPr>
    </w:p>
    <w:p w14:paraId="738A8EE7" w14:textId="77777777" w:rsidR="00000000" w:rsidRPr="00A123A3" w:rsidRDefault="00426D9C" w:rsidP="00391887">
      <w:pPr>
        <w:pStyle w:val="Heading1"/>
      </w:pPr>
      <w:r w:rsidRPr="00A123A3">
        <w:t xml:space="preserve">A Framework for Exploring, </w:t>
      </w:r>
      <w:r w:rsidRPr="00A123A3">
        <w:t>Planning, and Organizing Adult Life Experiences</w:t>
      </w:r>
    </w:p>
    <w:p w14:paraId="25992A88" w14:textId="77777777" w:rsidR="00000000" w:rsidRPr="00A123A3" w:rsidRDefault="00426D9C" w:rsidP="00A123A3">
      <w:pPr>
        <w:pStyle w:val="ListBullet2"/>
      </w:pPr>
      <w:r w:rsidRPr="00A123A3">
        <w:t xml:space="preserve">Discover </w:t>
      </w:r>
      <w:r w:rsidRPr="00A123A3">
        <w:t>interests</w:t>
      </w:r>
    </w:p>
    <w:p w14:paraId="00016B91" w14:textId="77777777" w:rsidR="00000000" w:rsidRPr="00A123A3" w:rsidRDefault="00426D9C" w:rsidP="00A123A3">
      <w:pPr>
        <w:pStyle w:val="ListBullet2"/>
      </w:pPr>
      <w:r w:rsidRPr="00A123A3">
        <w:t xml:space="preserve">Consider </w:t>
      </w:r>
      <w:r w:rsidRPr="00A123A3">
        <w:t>contexts</w:t>
      </w:r>
      <w:r w:rsidRPr="00A123A3">
        <w:t xml:space="preserve"> for pursuing interests</w:t>
      </w:r>
    </w:p>
    <w:p w14:paraId="51884A14" w14:textId="77777777" w:rsidR="00000000" w:rsidRPr="00A123A3" w:rsidRDefault="00426D9C" w:rsidP="00A123A3">
      <w:pPr>
        <w:pStyle w:val="ListBullet2"/>
      </w:pPr>
      <w:r w:rsidRPr="00A123A3">
        <w:t>Learn conce</w:t>
      </w:r>
      <w:r w:rsidRPr="00A123A3">
        <w:t xml:space="preserve">pts and skills to adopt social and community </w:t>
      </w:r>
      <w:r w:rsidRPr="00A123A3">
        <w:t xml:space="preserve">roles </w:t>
      </w:r>
      <w:r w:rsidRPr="00A123A3">
        <w:t>needed in these contexts</w:t>
      </w:r>
    </w:p>
    <w:p w14:paraId="748EC824" w14:textId="77777777" w:rsidR="00000000" w:rsidRDefault="00426D9C" w:rsidP="00A123A3">
      <w:pPr>
        <w:pStyle w:val="ListBullet2"/>
      </w:pPr>
      <w:r w:rsidRPr="00A123A3">
        <w:t xml:space="preserve">Students may need support in </w:t>
      </w:r>
      <w:r w:rsidRPr="00A123A3">
        <w:t>organizing</w:t>
      </w:r>
      <w:r w:rsidRPr="00A123A3">
        <w:t xml:space="preserve"> potential life activities.</w:t>
      </w:r>
    </w:p>
    <w:p w14:paraId="7A0A8140" w14:textId="77777777" w:rsidR="00391887" w:rsidRPr="00A123A3" w:rsidRDefault="00391887" w:rsidP="00391887">
      <w:pPr>
        <w:pStyle w:val="ListBullet2"/>
        <w:numPr>
          <w:ilvl w:val="0"/>
          <w:numId w:val="0"/>
        </w:numPr>
        <w:ind w:left="720"/>
      </w:pPr>
    </w:p>
    <w:p w14:paraId="24A103D7" w14:textId="77777777" w:rsidR="00000000" w:rsidRPr="00A123A3" w:rsidRDefault="00426D9C" w:rsidP="00391887">
      <w:pPr>
        <w:pStyle w:val="Heading1"/>
      </w:pPr>
      <w:r w:rsidRPr="00A123A3">
        <w:lastRenderedPageBreak/>
        <w:t>Organization and Planning</w:t>
      </w:r>
    </w:p>
    <w:p w14:paraId="501D2533" w14:textId="77777777" w:rsidR="00A123A3" w:rsidRPr="00A123A3" w:rsidRDefault="00A123A3" w:rsidP="00E45F7E">
      <w:r w:rsidRPr="00A123A3">
        <w:t>In school students learn knowledge and skills.  After graduation, students are expected to:</w:t>
      </w:r>
    </w:p>
    <w:p w14:paraId="0928E40E" w14:textId="77777777" w:rsidR="00000000" w:rsidRPr="00A123A3" w:rsidRDefault="00426D9C" w:rsidP="00A123A3">
      <w:pPr>
        <w:pStyle w:val="ListBullet2"/>
      </w:pPr>
      <w:r w:rsidRPr="00A123A3">
        <w:t>Plan and organize life activitie</w:t>
      </w:r>
      <w:r w:rsidRPr="00A123A3">
        <w:t xml:space="preserve">s; </w:t>
      </w:r>
    </w:p>
    <w:p w14:paraId="00C1AE5A" w14:textId="77777777" w:rsidR="00000000" w:rsidRPr="00A123A3" w:rsidRDefault="00426D9C" w:rsidP="00A123A3">
      <w:pPr>
        <w:pStyle w:val="ListBullet2"/>
      </w:pPr>
      <w:r w:rsidRPr="00A123A3">
        <w:t xml:space="preserve">Generalize what they have learned; </w:t>
      </w:r>
    </w:p>
    <w:p w14:paraId="214A6E31" w14:textId="77777777" w:rsidR="00000000" w:rsidRPr="00A123A3" w:rsidRDefault="00426D9C" w:rsidP="00A123A3">
      <w:pPr>
        <w:pStyle w:val="ListBullet2"/>
      </w:pPr>
      <w:r w:rsidRPr="00A123A3">
        <w:t>Initiate life activities;</w:t>
      </w:r>
    </w:p>
    <w:p w14:paraId="3F7209D2" w14:textId="77777777" w:rsidR="00000000" w:rsidRDefault="00426D9C" w:rsidP="00A123A3">
      <w:pPr>
        <w:pStyle w:val="ListBullet2"/>
      </w:pPr>
      <w:r w:rsidRPr="00A123A3">
        <w:t>Apply knowledge and skills in a variety of settings and contexts.</w:t>
      </w:r>
    </w:p>
    <w:p w14:paraId="000D5D74" w14:textId="77777777" w:rsidR="00391887" w:rsidRPr="00A123A3" w:rsidRDefault="00391887" w:rsidP="00391887">
      <w:pPr>
        <w:pStyle w:val="ListBullet2"/>
        <w:numPr>
          <w:ilvl w:val="0"/>
          <w:numId w:val="0"/>
        </w:numPr>
        <w:ind w:left="720"/>
      </w:pPr>
    </w:p>
    <w:p w14:paraId="45565C44" w14:textId="77777777" w:rsidR="00A123A3" w:rsidRPr="00A123A3" w:rsidRDefault="00A123A3" w:rsidP="00E45F7E">
      <w:pPr>
        <w:pStyle w:val="Heading2"/>
        <w:ind w:left="360"/>
      </w:pPr>
      <w:r w:rsidRPr="00A123A3">
        <w:t>Some students who are Deafblind may not be able to organize life activities due to barriers related to:</w:t>
      </w:r>
    </w:p>
    <w:p w14:paraId="1D1E7F63" w14:textId="3779A385" w:rsidR="00000000" w:rsidRPr="00A123A3" w:rsidRDefault="00426D9C" w:rsidP="00E45F7E">
      <w:pPr>
        <w:pStyle w:val="ListBullet2"/>
        <w:ind w:left="1080"/>
      </w:pPr>
      <w:r w:rsidRPr="00A123A3">
        <w:t>Gathering incidental information</w:t>
      </w:r>
      <w:r w:rsidR="00391887">
        <w:t>;</w:t>
      </w:r>
    </w:p>
    <w:p w14:paraId="3609B4E9" w14:textId="50830141" w:rsidR="00000000" w:rsidRPr="00A123A3" w:rsidRDefault="00426D9C" w:rsidP="00E45F7E">
      <w:pPr>
        <w:pStyle w:val="ListBullet2"/>
        <w:ind w:left="1080"/>
      </w:pPr>
      <w:r w:rsidRPr="00A123A3">
        <w:t>Concept deve</w:t>
      </w:r>
      <w:r w:rsidRPr="00A123A3">
        <w:t>lopment</w:t>
      </w:r>
      <w:r w:rsidR="00391887">
        <w:t>;</w:t>
      </w:r>
    </w:p>
    <w:p w14:paraId="2D6E0E1C" w14:textId="4CD3EF95" w:rsidR="00000000" w:rsidRDefault="00426D9C" w:rsidP="00E45F7E">
      <w:pPr>
        <w:pStyle w:val="ListBullet2"/>
        <w:ind w:left="1080"/>
      </w:pPr>
      <w:r w:rsidRPr="00A123A3">
        <w:t>Understanding of community roles</w:t>
      </w:r>
      <w:r w:rsidR="00391887">
        <w:t>.</w:t>
      </w:r>
    </w:p>
    <w:p w14:paraId="1BC6DF85" w14:textId="77777777" w:rsidR="00391887" w:rsidRPr="00A123A3" w:rsidRDefault="00391887" w:rsidP="00E45F7E">
      <w:pPr>
        <w:pStyle w:val="ListBullet2"/>
        <w:numPr>
          <w:ilvl w:val="0"/>
          <w:numId w:val="0"/>
        </w:numPr>
        <w:ind w:left="1080"/>
      </w:pPr>
    </w:p>
    <w:p w14:paraId="72201C3D" w14:textId="77777777" w:rsidR="00000000" w:rsidRPr="00A123A3" w:rsidRDefault="00426D9C" w:rsidP="00E45F7E">
      <w:pPr>
        <w:pStyle w:val="Heading2"/>
        <w:ind w:left="360"/>
      </w:pPr>
      <w:r w:rsidRPr="00A123A3">
        <w:t>How do we know what we know?</w:t>
      </w:r>
    </w:p>
    <w:p w14:paraId="54E848B8" w14:textId="77777777" w:rsidR="00000000" w:rsidRPr="00A123A3" w:rsidRDefault="00426D9C" w:rsidP="00E45F7E">
      <w:pPr>
        <w:pStyle w:val="ListBullet2"/>
        <w:ind w:left="1080"/>
      </w:pPr>
      <w:r w:rsidRPr="00A123A3">
        <w:rPr>
          <w:b/>
          <w:bCs/>
        </w:rPr>
        <w:t>Direct Learning</w:t>
      </w:r>
      <w:r w:rsidRPr="00A123A3">
        <w:t>– Hands-on personal experience</w:t>
      </w:r>
    </w:p>
    <w:p w14:paraId="6E3A9EB8" w14:textId="4A643D0F" w:rsidR="00000000" w:rsidRPr="00A123A3" w:rsidRDefault="00426D9C" w:rsidP="00E45F7E">
      <w:pPr>
        <w:pStyle w:val="ListBullet2"/>
        <w:ind w:left="1080"/>
      </w:pPr>
      <w:r w:rsidRPr="00A123A3">
        <w:rPr>
          <w:b/>
          <w:bCs/>
        </w:rPr>
        <w:t xml:space="preserve">Secondary Learning </w:t>
      </w:r>
      <w:r w:rsidRPr="00A123A3">
        <w:t>– Others purposely sharing information</w:t>
      </w:r>
      <w:r w:rsidR="00391887">
        <w:t xml:space="preserve"> using communication forms and </w:t>
      </w:r>
      <w:r w:rsidRPr="00A123A3">
        <w:t>methods we understand.</w:t>
      </w:r>
    </w:p>
    <w:p w14:paraId="59E7FDEA" w14:textId="77777777" w:rsidR="00000000" w:rsidRPr="00A123A3" w:rsidRDefault="00426D9C" w:rsidP="00E45F7E">
      <w:pPr>
        <w:pStyle w:val="ListBullet2"/>
        <w:ind w:left="1080"/>
      </w:pPr>
      <w:r w:rsidRPr="00A123A3">
        <w:rPr>
          <w:b/>
          <w:bCs/>
        </w:rPr>
        <w:t xml:space="preserve">Incidental Learning </w:t>
      </w:r>
      <w:r w:rsidRPr="00A123A3">
        <w:t>– Casually observing surroundings and other people.  (How typical people get most information, but is unreliable for people who are DeafBlind.)</w:t>
      </w:r>
    </w:p>
    <w:p w14:paraId="3404EAA0" w14:textId="4241F151" w:rsidR="00A123A3" w:rsidRPr="00A123A3" w:rsidRDefault="00E45F7E" w:rsidP="00E45F7E">
      <w:pPr>
        <w:pStyle w:val="ListBullet2"/>
        <w:numPr>
          <w:ilvl w:val="0"/>
          <w:numId w:val="0"/>
        </w:numPr>
        <w:ind w:left="3960" w:firstLine="360"/>
        <w:jc w:val="center"/>
      </w:pPr>
      <w:r>
        <w:t xml:space="preserve">— </w:t>
      </w:r>
      <w:hyperlink r:id="rId11" w:history="1">
        <w:r w:rsidR="00A123A3" w:rsidRPr="00A123A3">
          <w:rPr>
            <w:rStyle w:val="Hyperlink"/>
          </w:rPr>
          <w:t>https</w:t>
        </w:r>
      </w:hyperlink>
      <w:hyperlink r:id="rId12" w:history="1">
        <w:r w:rsidR="00A123A3" w:rsidRPr="00A123A3">
          <w:rPr>
            <w:rStyle w:val="Hyperlink"/>
          </w:rPr>
          <w:t>://intervener.org/deafblindness/learning</w:t>
        </w:r>
      </w:hyperlink>
      <w:hyperlink r:id="rId13" w:history="1">
        <w:r w:rsidR="00A123A3" w:rsidRPr="00A123A3">
          <w:rPr>
            <w:rStyle w:val="Hyperlink"/>
          </w:rPr>
          <w:t>/</w:t>
        </w:r>
      </w:hyperlink>
    </w:p>
    <w:p w14:paraId="028744B1" w14:textId="77777777" w:rsidR="00391887" w:rsidRDefault="00391887" w:rsidP="00391887">
      <w:pPr>
        <w:pStyle w:val="ListBullet2"/>
        <w:numPr>
          <w:ilvl w:val="0"/>
          <w:numId w:val="0"/>
        </w:numPr>
        <w:ind w:left="720"/>
      </w:pPr>
    </w:p>
    <w:p w14:paraId="3BA9D630" w14:textId="77777777" w:rsidR="00000000" w:rsidRPr="00A123A3" w:rsidRDefault="00426D9C" w:rsidP="007F62A8">
      <w:pPr>
        <w:pStyle w:val="Heading1"/>
      </w:pPr>
      <w:r w:rsidRPr="00A123A3">
        <w:t>Discovering interests</w:t>
      </w:r>
    </w:p>
    <w:p w14:paraId="7D8AD603" w14:textId="77777777" w:rsidR="00000000" w:rsidRPr="00A123A3" w:rsidRDefault="00426D9C" w:rsidP="00A123A3">
      <w:pPr>
        <w:pStyle w:val="ListBullet2"/>
      </w:pPr>
      <w:r w:rsidRPr="00A123A3">
        <w:t>Interests are related to preferences, abilities, and connections.</w:t>
      </w:r>
    </w:p>
    <w:p w14:paraId="5241247B" w14:textId="77777777" w:rsidR="00000000" w:rsidRPr="00A123A3" w:rsidRDefault="00426D9C" w:rsidP="00A123A3">
      <w:pPr>
        <w:pStyle w:val="ListBullet2"/>
      </w:pPr>
      <w:r w:rsidRPr="00A123A3">
        <w:t>Revealed preferences may be more accurate than stated preferences.</w:t>
      </w:r>
    </w:p>
    <w:p w14:paraId="28215209" w14:textId="77777777" w:rsidR="00000000" w:rsidRPr="00A123A3" w:rsidRDefault="00426D9C" w:rsidP="00A123A3">
      <w:pPr>
        <w:pStyle w:val="ListBullet2"/>
      </w:pPr>
      <w:r w:rsidRPr="00A123A3">
        <w:t>Try to identify what element of any activity is interesting or preferred.</w:t>
      </w:r>
    </w:p>
    <w:p w14:paraId="2154E476" w14:textId="77777777" w:rsidR="00000000" w:rsidRPr="00A123A3" w:rsidRDefault="00426D9C" w:rsidP="00A123A3">
      <w:pPr>
        <w:pStyle w:val="ListBullet2"/>
      </w:pPr>
      <w:r w:rsidRPr="00A123A3">
        <w:t>New routines in different settings create new information about interests and preferences.</w:t>
      </w:r>
    </w:p>
    <w:p w14:paraId="10AB2B46" w14:textId="77777777" w:rsidR="007F62A8" w:rsidRDefault="007F62A8" w:rsidP="007F62A8">
      <w:pPr>
        <w:pStyle w:val="ListBullet2"/>
        <w:numPr>
          <w:ilvl w:val="0"/>
          <w:numId w:val="0"/>
        </w:numPr>
        <w:ind w:left="720"/>
      </w:pPr>
    </w:p>
    <w:p w14:paraId="50CD3764" w14:textId="77777777" w:rsidR="00000000" w:rsidRPr="00A123A3" w:rsidRDefault="00426D9C" w:rsidP="007F62A8">
      <w:pPr>
        <w:pStyle w:val="Heading1"/>
      </w:pPr>
      <w:r w:rsidRPr="00A123A3">
        <w:t>Contexts for pursuing interests</w:t>
      </w:r>
    </w:p>
    <w:p w14:paraId="6BD2DDD4" w14:textId="77777777" w:rsidR="00000000" w:rsidRPr="00A123A3" w:rsidRDefault="00426D9C" w:rsidP="00A123A3">
      <w:pPr>
        <w:pStyle w:val="ListBullet2"/>
      </w:pPr>
      <w:r w:rsidRPr="00A123A3">
        <w:t>We all engage in our interests in a variety of places for a variety of reasons:  work; helping others; taking classes; social activities; leisure; home and self-care.</w:t>
      </w:r>
    </w:p>
    <w:p w14:paraId="1394FA71" w14:textId="77777777" w:rsidR="00000000" w:rsidRPr="00A123A3" w:rsidRDefault="00426D9C" w:rsidP="00A123A3">
      <w:pPr>
        <w:pStyle w:val="ListBullet2"/>
      </w:pPr>
      <w:r w:rsidRPr="00A123A3">
        <w:t>All contexts are valuable if they bring us meaning, purpose, personal satisfaction, or joy.</w:t>
      </w:r>
    </w:p>
    <w:p w14:paraId="55586E3B" w14:textId="77777777" w:rsidR="00000000" w:rsidRDefault="00426D9C" w:rsidP="00A123A3">
      <w:pPr>
        <w:pStyle w:val="ListBullet2"/>
      </w:pPr>
      <w:r w:rsidRPr="00A123A3">
        <w:t xml:space="preserve">Learning more about a student’s community and home </w:t>
      </w:r>
      <w:r w:rsidRPr="00A123A3">
        <w:t>life gives insights about activities done in different settings, availability of support, and sustainability.</w:t>
      </w:r>
    </w:p>
    <w:p w14:paraId="11A7DD2C" w14:textId="77777777" w:rsidR="007F62A8" w:rsidRPr="00A123A3" w:rsidRDefault="007F62A8" w:rsidP="007F62A8">
      <w:pPr>
        <w:pStyle w:val="ListBullet2"/>
        <w:numPr>
          <w:ilvl w:val="0"/>
          <w:numId w:val="0"/>
        </w:numPr>
        <w:ind w:left="720"/>
      </w:pPr>
    </w:p>
    <w:p w14:paraId="3C89BB94" w14:textId="77777777" w:rsidR="00000000" w:rsidRPr="00A123A3" w:rsidRDefault="00426D9C" w:rsidP="007F62A8">
      <w:pPr>
        <w:pStyle w:val="Heading1"/>
      </w:pPr>
      <w:r w:rsidRPr="00A123A3">
        <w:t>Community and Social Roles</w:t>
      </w:r>
    </w:p>
    <w:p w14:paraId="0AEDF70F" w14:textId="77777777" w:rsidR="00000000" w:rsidRPr="00A123A3" w:rsidRDefault="00426D9C" w:rsidP="00A123A3">
      <w:pPr>
        <w:pStyle w:val="ListBullet2"/>
      </w:pPr>
      <w:r w:rsidRPr="00A123A3">
        <w:t>Following interests and using skills after graduation in a variety of contexts often requires learning about and practicing new roles.</w:t>
      </w:r>
    </w:p>
    <w:p w14:paraId="662BA934" w14:textId="0C809556" w:rsidR="00000000" w:rsidRDefault="00426D9C" w:rsidP="00A123A3">
      <w:pPr>
        <w:pStyle w:val="ListBullet2"/>
      </w:pPr>
      <w:r w:rsidRPr="00A123A3">
        <w:t>As student</w:t>
      </w:r>
      <w:r w:rsidR="00E15015">
        <w:t>s</w:t>
      </w:r>
      <w:r w:rsidRPr="00A123A3">
        <w:t xml:space="preserve"> gain experience, they can adopt</w:t>
      </w:r>
      <w:r w:rsidRPr="00A123A3">
        <w:t xml:space="preserve"> new roles and responsibilities, and learn concepts in real-world environments.</w:t>
      </w:r>
    </w:p>
    <w:p w14:paraId="6FDC920F" w14:textId="77777777" w:rsidR="007F62A8" w:rsidRPr="00A123A3" w:rsidRDefault="007F62A8" w:rsidP="007F62A8">
      <w:pPr>
        <w:pStyle w:val="ListBullet2"/>
        <w:numPr>
          <w:ilvl w:val="0"/>
          <w:numId w:val="0"/>
        </w:numPr>
        <w:ind w:left="720"/>
      </w:pPr>
    </w:p>
    <w:p w14:paraId="340716EB" w14:textId="77777777" w:rsidR="00000000" w:rsidRPr="00A123A3" w:rsidRDefault="00426D9C" w:rsidP="00E45F7E">
      <w:pPr>
        <w:pStyle w:val="Heading2"/>
        <w:ind w:left="360"/>
      </w:pPr>
      <w:r w:rsidRPr="00A123A3">
        <w:lastRenderedPageBreak/>
        <w:t>Opportunities to engage in community life come from understanding roles people ordinarily play.</w:t>
      </w:r>
    </w:p>
    <w:p w14:paraId="0F0705D9" w14:textId="77777777" w:rsidR="00000000" w:rsidRPr="00A123A3" w:rsidRDefault="00426D9C" w:rsidP="00E45F7E">
      <w:pPr>
        <w:pStyle w:val="ListBullet2"/>
        <w:ind w:left="1080"/>
      </w:pPr>
      <w:r w:rsidRPr="00A123A3">
        <w:t>Being a good neighbor.</w:t>
      </w:r>
    </w:p>
    <w:p w14:paraId="1B780C75" w14:textId="77777777" w:rsidR="00000000" w:rsidRPr="00A123A3" w:rsidRDefault="00426D9C" w:rsidP="00E45F7E">
      <w:pPr>
        <w:pStyle w:val="ListBullet2"/>
        <w:ind w:left="1080"/>
      </w:pPr>
      <w:r w:rsidRPr="00A123A3">
        <w:t>Joining clubs and organizations.</w:t>
      </w:r>
    </w:p>
    <w:p w14:paraId="6782A7F0" w14:textId="77777777" w:rsidR="00000000" w:rsidRPr="00A123A3" w:rsidRDefault="00426D9C" w:rsidP="00E45F7E">
      <w:pPr>
        <w:pStyle w:val="ListBullet2"/>
        <w:ind w:left="1080"/>
      </w:pPr>
      <w:r w:rsidRPr="00A123A3">
        <w:t>Offering to help</w:t>
      </w:r>
      <w:r w:rsidRPr="00A123A3">
        <w:t xml:space="preserve"> someone or make a donation.</w:t>
      </w:r>
    </w:p>
    <w:p w14:paraId="1A718E50" w14:textId="77777777" w:rsidR="00000000" w:rsidRPr="00A123A3" w:rsidRDefault="00426D9C" w:rsidP="00E45F7E">
      <w:pPr>
        <w:pStyle w:val="ListBullet2"/>
        <w:ind w:left="1080"/>
      </w:pPr>
      <w:r w:rsidRPr="00A123A3">
        <w:t>Learning about occasions and giving gifts.</w:t>
      </w:r>
    </w:p>
    <w:p w14:paraId="116D4AAA" w14:textId="77777777" w:rsidR="00000000" w:rsidRPr="00A123A3" w:rsidRDefault="00426D9C" w:rsidP="00E45F7E">
      <w:pPr>
        <w:pStyle w:val="ListBullet2"/>
        <w:ind w:left="1080"/>
      </w:pPr>
      <w:r w:rsidRPr="00A123A3">
        <w:t>Making an invitation.</w:t>
      </w:r>
    </w:p>
    <w:p w14:paraId="28D606B2" w14:textId="77777777" w:rsidR="00000000" w:rsidRPr="00A123A3" w:rsidRDefault="00426D9C" w:rsidP="00E45F7E">
      <w:pPr>
        <w:pStyle w:val="ListBullet2"/>
        <w:ind w:left="1080"/>
      </w:pPr>
      <w:r w:rsidRPr="00A123A3">
        <w:t>Planning and/or hosting a gathering.</w:t>
      </w:r>
    </w:p>
    <w:p w14:paraId="35CB9136" w14:textId="77777777" w:rsidR="00000000" w:rsidRPr="00A123A3" w:rsidRDefault="00426D9C" w:rsidP="00E45F7E">
      <w:pPr>
        <w:pStyle w:val="ListBullet2"/>
        <w:ind w:left="1080"/>
      </w:pPr>
      <w:r w:rsidRPr="00A123A3">
        <w:t>Taking more responsibility for something that is personally important.</w:t>
      </w:r>
    </w:p>
    <w:p w14:paraId="5D8EA772" w14:textId="77777777" w:rsidR="00000000" w:rsidRPr="00A123A3" w:rsidRDefault="00426D9C" w:rsidP="00E45F7E">
      <w:pPr>
        <w:pStyle w:val="ListBullet2"/>
        <w:ind w:left="1080"/>
      </w:pPr>
      <w:r w:rsidRPr="00A123A3">
        <w:t>Considering the preferences of others.</w:t>
      </w:r>
    </w:p>
    <w:p w14:paraId="7BDC48AD" w14:textId="77777777" w:rsidR="007F62A8" w:rsidRPr="00A123A3" w:rsidRDefault="007F62A8" w:rsidP="00E86699">
      <w:pPr>
        <w:pStyle w:val="ListBullet2"/>
        <w:numPr>
          <w:ilvl w:val="0"/>
          <w:numId w:val="0"/>
        </w:numPr>
      </w:pPr>
    </w:p>
    <w:p w14:paraId="4917FA9E" w14:textId="19F1E9A0" w:rsidR="00000000" w:rsidRPr="00A123A3" w:rsidRDefault="00426D9C" w:rsidP="007F62A8">
      <w:pPr>
        <w:pStyle w:val="Heading1"/>
      </w:pPr>
      <w:r w:rsidRPr="00A123A3">
        <w:t>Organizin</w:t>
      </w:r>
      <w:r w:rsidR="00874066">
        <w:t>g Contexts:  how can an interest</w:t>
      </w:r>
      <w:r w:rsidRPr="00A123A3">
        <w:t xml:space="preserve"> l</w:t>
      </w:r>
      <w:r w:rsidRPr="00A123A3">
        <w:t>ead to community roles and life experiences?</w:t>
      </w:r>
    </w:p>
    <w:p w14:paraId="37F65438" w14:textId="77777777" w:rsidR="00000000" w:rsidRPr="00A123A3" w:rsidRDefault="00426D9C" w:rsidP="00A123A3">
      <w:pPr>
        <w:pStyle w:val="ListBullet2"/>
      </w:pPr>
      <w:r w:rsidRPr="00A123A3">
        <w:t>How could it be a job?</w:t>
      </w:r>
    </w:p>
    <w:p w14:paraId="0009B380" w14:textId="77777777" w:rsidR="00000000" w:rsidRPr="00A123A3" w:rsidRDefault="00426D9C" w:rsidP="00A123A3">
      <w:pPr>
        <w:pStyle w:val="ListBullet2"/>
      </w:pPr>
      <w:r w:rsidRPr="00A123A3">
        <w:t>How could it be a business?</w:t>
      </w:r>
    </w:p>
    <w:p w14:paraId="0F37F019" w14:textId="77777777" w:rsidR="00000000" w:rsidRPr="00A123A3" w:rsidRDefault="00426D9C" w:rsidP="00A123A3">
      <w:pPr>
        <w:pStyle w:val="ListBullet2"/>
      </w:pPr>
      <w:r w:rsidRPr="00A123A3">
        <w:t>How could it help as a community service or in a place that needs volunteers?</w:t>
      </w:r>
    </w:p>
    <w:p w14:paraId="7002A434" w14:textId="77777777" w:rsidR="00000000" w:rsidRPr="00A123A3" w:rsidRDefault="00426D9C" w:rsidP="00A123A3">
      <w:pPr>
        <w:pStyle w:val="ListBullet2"/>
      </w:pPr>
      <w:r w:rsidRPr="00A123A3">
        <w:t>How could it bring you together with neighbors or others in the community?</w:t>
      </w:r>
    </w:p>
    <w:p w14:paraId="3062646F" w14:textId="77777777" w:rsidR="00000000" w:rsidRPr="00A123A3" w:rsidRDefault="00426D9C" w:rsidP="00A123A3">
      <w:pPr>
        <w:pStyle w:val="ListBullet2"/>
      </w:pPr>
      <w:r w:rsidRPr="00A123A3">
        <w:t>Could you do it for fun?</w:t>
      </w:r>
    </w:p>
    <w:p w14:paraId="49B3BC3B" w14:textId="77777777" w:rsidR="00000000" w:rsidRPr="00A123A3" w:rsidRDefault="00426D9C" w:rsidP="00A123A3">
      <w:pPr>
        <w:pStyle w:val="ListBullet2"/>
      </w:pPr>
      <w:r w:rsidRPr="00A123A3">
        <w:t>Could it help you manage your home?</w:t>
      </w:r>
    </w:p>
    <w:p w14:paraId="0F490F55" w14:textId="77777777" w:rsidR="00000000" w:rsidRDefault="00426D9C" w:rsidP="00A123A3">
      <w:pPr>
        <w:pStyle w:val="ListBullet2"/>
      </w:pPr>
      <w:r w:rsidRPr="00A123A3">
        <w:t>Could it help you care for yourself?</w:t>
      </w:r>
    </w:p>
    <w:p w14:paraId="55360B3B" w14:textId="77777777" w:rsidR="007F62A8" w:rsidRPr="00A123A3" w:rsidRDefault="007F62A8" w:rsidP="007F62A8">
      <w:pPr>
        <w:pStyle w:val="ListBullet2"/>
        <w:numPr>
          <w:ilvl w:val="0"/>
          <w:numId w:val="0"/>
        </w:numPr>
        <w:ind w:left="720"/>
      </w:pPr>
    </w:p>
    <w:p w14:paraId="00DDF8F0" w14:textId="087D0103" w:rsidR="00000000" w:rsidRPr="00A123A3" w:rsidRDefault="00426D9C" w:rsidP="007F62A8">
      <w:pPr>
        <w:pStyle w:val="Heading1"/>
      </w:pPr>
      <w:bookmarkStart w:id="0" w:name="_GoBack"/>
      <w:bookmarkEnd w:id="0"/>
      <w:r w:rsidRPr="00A123A3">
        <w:t>Resources</w:t>
      </w:r>
    </w:p>
    <w:p w14:paraId="5EA3C67C" w14:textId="05419841" w:rsidR="00000000" w:rsidRPr="00A123A3" w:rsidRDefault="00426D9C" w:rsidP="00A123A3">
      <w:pPr>
        <w:pStyle w:val="ListBullet2"/>
      </w:pPr>
      <w:r w:rsidRPr="00A123A3">
        <w:t>Helen Keller Nation</w:t>
      </w:r>
      <w:r w:rsidR="00E86699">
        <w:t>al</w:t>
      </w:r>
      <w:r w:rsidRPr="00A123A3">
        <w:t xml:space="preserve"> Center –</w:t>
      </w:r>
      <w:r w:rsidR="00E86699">
        <w:t xml:space="preserve"> </w:t>
      </w:r>
      <w:hyperlink r:id="rId14" w:history="1">
        <w:r w:rsidRPr="00A123A3">
          <w:rPr>
            <w:rStyle w:val="Hyperlink"/>
          </w:rPr>
          <w:t>www.helenkeller.org/hknc</w:t>
        </w:r>
      </w:hyperlink>
    </w:p>
    <w:p w14:paraId="4C025ED6" w14:textId="46354916" w:rsidR="00000000" w:rsidRPr="00A123A3" w:rsidRDefault="00E86699" w:rsidP="00A123A3">
      <w:pPr>
        <w:pStyle w:val="ListBullet2"/>
      </w:pPr>
      <w:r>
        <w:t xml:space="preserve">Perkins eLearning:  </w:t>
      </w:r>
      <w:r w:rsidR="00426D9C" w:rsidRPr="00A123A3">
        <w:t>Transition Resources</w:t>
      </w:r>
      <w:r>
        <w:t xml:space="preserve"> – </w:t>
      </w:r>
      <w:r w:rsidR="00426D9C" w:rsidRPr="00A123A3">
        <w:t xml:space="preserve"> </w:t>
      </w:r>
      <w:hyperlink r:id="rId15" w:history="1">
        <w:r w:rsidR="00426D9C" w:rsidRPr="00A123A3">
          <w:rPr>
            <w:rStyle w:val="Hyperlink"/>
          </w:rPr>
          <w:t>www.perkinselearning.org/scout/topics/transition</w:t>
        </w:r>
      </w:hyperlink>
    </w:p>
    <w:p w14:paraId="337E9F7A" w14:textId="709C610F" w:rsidR="00000000" w:rsidRPr="00A123A3" w:rsidRDefault="00426D9C" w:rsidP="00A123A3">
      <w:pPr>
        <w:pStyle w:val="ListBullet2"/>
      </w:pPr>
      <w:r w:rsidRPr="00A123A3">
        <w:t xml:space="preserve">National Center on Deaf-Blindness (NCDB) Transition Initiative </w:t>
      </w:r>
      <w:r w:rsidR="00874066">
        <w:t xml:space="preserve">– </w:t>
      </w:r>
      <w:hyperlink r:id="rId16" w:history="1">
        <w:r w:rsidRPr="00A123A3">
          <w:rPr>
            <w:rStyle w:val="Hyperlink"/>
          </w:rPr>
          <w:t>www.nationaldb.org/national-initiatives/transition/</w:t>
        </w:r>
      </w:hyperlink>
    </w:p>
    <w:p w14:paraId="1BB8D294" w14:textId="67D670A2" w:rsidR="00000000" w:rsidRPr="00A123A3" w:rsidRDefault="00426D9C" w:rsidP="00A123A3">
      <w:pPr>
        <w:pStyle w:val="ListBullet2"/>
      </w:pPr>
      <w:r w:rsidRPr="00A123A3">
        <w:t>National Center on Deaf-Blindness (NCDB) Info Center</w:t>
      </w:r>
      <w:r w:rsidR="004D0F8E">
        <w:t>:</w:t>
      </w:r>
      <w:r w:rsidR="00B713D8">
        <w:t xml:space="preserve"> </w:t>
      </w:r>
      <w:r w:rsidRPr="00A123A3">
        <w:t xml:space="preserve"> Transition Planning </w:t>
      </w:r>
      <w:r w:rsidR="00874066">
        <w:t>–</w:t>
      </w:r>
      <w:hyperlink r:id="rId17" w:history="1">
        <w:r w:rsidRPr="00A123A3">
          <w:rPr>
            <w:rStyle w:val="Hyperlink"/>
          </w:rPr>
          <w:t>www.nationaldb.org/info-center/educational-services/transition-planning/</w:t>
        </w:r>
      </w:hyperlink>
    </w:p>
    <w:p w14:paraId="788A7991" w14:textId="5A456D3B" w:rsidR="00EE53BE" w:rsidRPr="007F62A8" w:rsidRDefault="00EE53BE" w:rsidP="007F62A8">
      <w:pPr>
        <w:pStyle w:val="ListBullet2"/>
        <w:numPr>
          <w:ilvl w:val="0"/>
          <w:numId w:val="0"/>
        </w:numPr>
        <w:ind w:left="720"/>
      </w:pPr>
    </w:p>
    <w:p w14:paraId="7366B352" w14:textId="77777777" w:rsidR="00EE53BE" w:rsidRDefault="00EE53BE" w:rsidP="007F62A8">
      <w:pPr>
        <w:rPr>
          <w:color w:val="861714"/>
          <w:sz w:val="28"/>
          <w:szCs w:val="28"/>
        </w:rPr>
      </w:pPr>
    </w:p>
    <w:p w14:paraId="39E1B4AC" w14:textId="77777777" w:rsidR="00E86699" w:rsidRDefault="00E86699" w:rsidP="007F62A8">
      <w:pPr>
        <w:rPr>
          <w:color w:val="861714"/>
          <w:sz w:val="28"/>
          <w:szCs w:val="28"/>
        </w:rPr>
      </w:pPr>
    </w:p>
    <w:p w14:paraId="22DCFA5C" w14:textId="77777777" w:rsidR="00E86699" w:rsidRDefault="00E86699" w:rsidP="007F62A8">
      <w:pPr>
        <w:rPr>
          <w:color w:val="861714"/>
          <w:sz w:val="28"/>
          <w:szCs w:val="28"/>
        </w:rPr>
      </w:pPr>
    </w:p>
    <w:p w14:paraId="45FA5689" w14:textId="77777777" w:rsidR="001A22B7" w:rsidRPr="001A22B7" w:rsidRDefault="001A22B7" w:rsidP="007F62A8">
      <w:pPr>
        <w:jc w:val="center"/>
        <w:rPr>
          <w:color w:val="861714"/>
          <w:sz w:val="28"/>
          <w:szCs w:val="28"/>
        </w:rPr>
      </w:pPr>
      <w:r w:rsidRPr="001A22B7">
        <w:rPr>
          <w:color w:val="861714"/>
          <w:sz w:val="28"/>
          <w:szCs w:val="28"/>
        </w:rPr>
        <w:t>Texas School for the Blind &amp; Visually Impaired</w:t>
      </w:r>
    </w:p>
    <w:p w14:paraId="2FD6A874" w14:textId="77777777" w:rsidR="001A22B7" w:rsidRPr="001A22B7" w:rsidRDefault="001A22B7" w:rsidP="007F62A8">
      <w:pPr>
        <w:jc w:val="center"/>
        <w:rPr>
          <w:color w:val="861714"/>
          <w:sz w:val="28"/>
          <w:szCs w:val="28"/>
        </w:rPr>
      </w:pPr>
      <w:r w:rsidRPr="001A22B7">
        <w:rPr>
          <w:color w:val="861714"/>
          <w:sz w:val="28"/>
          <w:szCs w:val="28"/>
        </w:rPr>
        <w:t>Outreach Programs</w:t>
      </w:r>
    </w:p>
    <w:p w14:paraId="54D13193" w14:textId="77777777" w:rsidR="001A22B7" w:rsidRDefault="001A22B7" w:rsidP="007F62A8">
      <w:pPr>
        <w:jc w:val="center"/>
      </w:pPr>
    </w:p>
    <w:p w14:paraId="7867A698" w14:textId="77777777" w:rsidR="001A22B7" w:rsidRDefault="003860F1" w:rsidP="007F62A8">
      <w:pPr>
        <w:jc w:val="center"/>
      </w:pPr>
      <w:r>
        <w:rPr>
          <w:noProof/>
        </w:rPr>
        <w:drawing>
          <wp:inline distT="0" distB="0" distL="0" distR="0" wp14:anchorId="02CE1A0B" wp14:editId="37C9C075">
            <wp:extent cx="6703060" cy="914400"/>
            <wp:effectExtent l="0" t="0" r="2540" b="0"/>
            <wp:docPr id="7" name="Picture 7" descr="IDEAlogoDiscla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DEAlogoDisclai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0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F1F63" w14:textId="61B4273A" w:rsidR="001A22B7" w:rsidRPr="001A22B7" w:rsidRDefault="001A22B7" w:rsidP="007F62A8">
      <w:pPr>
        <w:jc w:val="center"/>
      </w:pPr>
      <w:r>
        <w:t xml:space="preserve">Figure </w:t>
      </w:r>
      <w:r w:rsidR="007F62A8">
        <w:t>1</w:t>
      </w:r>
      <w:r>
        <w:t xml:space="preserve"> IDEAs that Work logo and OSEP disclaimer.</w:t>
      </w:r>
    </w:p>
    <w:sectPr w:rsidR="001A22B7" w:rsidRPr="001A22B7" w:rsidSect="00FA60C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008" w:right="1008" w:bottom="1008" w:left="1008" w:header="7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24388" w14:textId="77777777" w:rsidR="00426D9C" w:rsidRDefault="00426D9C" w:rsidP="00DC6839">
      <w:r>
        <w:separator/>
      </w:r>
    </w:p>
  </w:endnote>
  <w:endnote w:type="continuationSeparator" w:id="0">
    <w:p w14:paraId="1CD5560F" w14:textId="77777777" w:rsidR="00426D9C" w:rsidRDefault="00426D9C" w:rsidP="00DC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80DA2" w14:textId="77777777" w:rsidR="00D7479C" w:rsidRDefault="00D7479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F127F" w14:textId="7F232DB7" w:rsidR="00DC6839" w:rsidRDefault="00DC6839" w:rsidP="00D7479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3484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68B65" w14:textId="77777777" w:rsidR="00D7479C" w:rsidRDefault="00D7479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E959A" w14:textId="77777777" w:rsidR="00426D9C" w:rsidRDefault="00426D9C" w:rsidP="00DC6839">
      <w:r>
        <w:separator/>
      </w:r>
    </w:p>
  </w:footnote>
  <w:footnote w:type="continuationSeparator" w:id="0">
    <w:p w14:paraId="57600CE6" w14:textId="77777777" w:rsidR="00426D9C" w:rsidRDefault="00426D9C" w:rsidP="00DC68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7046D" w14:textId="77777777" w:rsidR="00D7479C" w:rsidRDefault="00D7479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68DE3" w14:textId="77777777" w:rsidR="00D7479C" w:rsidRDefault="00D7479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CD3E3" w14:textId="77777777" w:rsidR="00D7479C" w:rsidRDefault="00D7479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7A8D7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FF626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9325D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73C487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EE31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0EFF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E0DBBA"/>
    <w:lvl w:ilvl="0">
      <w:start w:val="1"/>
      <w:numFmt w:val="bullet"/>
      <w:pStyle w:val="ListBullet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</w:abstractNum>
  <w:abstractNum w:abstractNumId="7">
    <w:nsid w:val="FFFFFF83"/>
    <w:multiLevelType w:val="singleLevel"/>
    <w:tmpl w:val="E62E052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063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B700F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35187C"/>
    <w:multiLevelType w:val="hybridMultilevel"/>
    <w:tmpl w:val="04E899A6"/>
    <w:lvl w:ilvl="0" w:tplc="1C7E7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42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DE8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6EE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96A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928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6C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366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F08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DD64C00"/>
    <w:multiLevelType w:val="hybridMultilevel"/>
    <w:tmpl w:val="EDB6F1E4"/>
    <w:lvl w:ilvl="0" w:tplc="74C8B254">
      <w:start w:val="1"/>
      <w:numFmt w:val="upperLetter"/>
      <w:pStyle w:val="List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6B06FB"/>
    <w:multiLevelType w:val="hybridMultilevel"/>
    <w:tmpl w:val="18C6EB00"/>
    <w:lvl w:ilvl="0" w:tplc="11647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69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68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A8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02F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7C5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CD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FEA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29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0C70CC1"/>
    <w:multiLevelType w:val="hybridMultilevel"/>
    <w:tmpl w:val="E23CD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F81BD4"/>
    <w:multiLevelType w:val="multilevel"/>
    <w:tmpl w:val="DBCA6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570693"/>
    <w:multiLevelType w:val="hybridMultilevel"/>
    <w:tmpl w:val="BD7AA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8250A1"/>
    <w:multiLevelType w:val="hybridMultilevel"/>
    <w:tmpl w:val="12B2A8EE"/>
    <w:lvl w:ilvl="0" w:tplc="28A83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64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20B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2E2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20E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21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6C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60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7A3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0C620B2"/>
    <w:multiLevelType w:val="hybridMultilevel"/>
    <w:tmpl w:val="E7CC1F74"/>
    <w:lvl w:ilvl="0" w:tplc="0552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3EF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647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A0A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F45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6E3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09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A0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42E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FB50ACF"/>
    <w:multiLevelType w:val="hybridMultilevel"/>
    <w:tmpl w:val="CB98FB5C"/>
    <w:lvl w:ilvl="0" w:tplc="85C66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087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CE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DC2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D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8EF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084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927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65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6"/>
  </w:num>
  <w:num w:numId="14">
    <w:abstractNumId w:val="13"/>
  </w:num>
  <w:num w:numId="15">
    <w:abstractNumId w:val="15"/>
  </w:num>
  <w:num w:numId="16">
    <w:abstractNumId w:val="17"/>
  </w:num>
  <w:num w:numId="17">
    <w:abstractNumId w:val="12"/>
  </w:num>
  <w:num w:numId="18">
    <w:abstractNumId w:val="18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7A"/>
    <w:rsid w:val="00001F87"/>
    <w:rsid w:val="00043F5B"/>
    <w:rsid w:val="00082A4C"/>
    <w:rsid w:val="00100ACB"/>
    <w:rsid w:val="00116796"/>
    <w:rsid w:val="00151A93"/>
    <w:rsid w:val="001A22B7"/>
    <w:rsid w:val="001B05CA"/>
    <w:rsid w:val="001E3492"/>
    <w:rsid w:val="002054D4"/>
    <w:rsid w:val="00206BE2"/>
    <w:rsid w:val="00234EE7"/>
    <w:rsid w:val="002D3369"/>
    <w:rsid w:val="002F4DD1"/>
    <w:rsid w:val="003860F1"/>
    <w:rsid w:val="00391887"/>
    <w:rsid w:val="0042493B"/>
    <w:rsid w:val="00426D9C"/>
    <w:rsid w:val="004364D4"/>
    <w:rsid w:val="00456B2A"/>
    <w:rsid w:val="004C7D0A"/>
    <w:rsid w:val="004D0F8E"/>
    <w:rsid w:val="004E6652"/>
    <w:rsid w:val="00552ED3"/>
    <w:rsid w:val="00563DE9"/>
    <w:rsid w:val="005B3D95"/>
    <w:rsid w:val="005B658F"/>
    <w:rsid w:val="005E232F"/>
    <w:rsid w:val="005F3CC5"/>
    <w:rsid w:val="00606809"/>
    <w:rsid w:val="0062406D"/>
    <w:rsid w:val="006B7378"/>
    <w:rsid w:val="006D375A"/>
    <w:rsid w:val="006F5D26"/>
    <w:rsid w:val="007A3A53"/>
    <w:rsid w:val="007B3484"/>
    <w:rsid w:val="007E107A"/>
    <w:rsid w:val="007E3D12"/>
    <w:rsid w:val="007F4158"/>
    <w:rsid w:val="007F62A8"/>
    <w:rsid w:val="00842799"/>
    <w:rsid w:val="00874066"/>
    <w:rsid w:val="0087496B"/>
    <w:rsid w:val="00915251"/>
    <w:rsid w:val="00963DCC"/>
    <w:rsid w:val="009A01A8"/>
    <w:rsid w:val="00A123A3"/>
    <w:rsid w:val="00A64A3D"/>
    <w:rsid w:val="00B135F9"/>
    <w:rsid w:val="00B713D8"/>
    <w:rsid w:val="00B9422C"/>
    <w:rsid w:val="00BD6EA2"/>
    <w:rsid w:val="00C338AB"/>
    <w:rsid w:val="00C36FBD"/>
    <w:rsid w:val="00CA2AF0"/>
    <w:rsid w:val="00CD202B"/>
    <w:rsid w:val="00CF3646"/>
    <w:rsid w:val="00CF615D"/>
    <w:rsid w:val="00D7479C"/>
    <w:rsid w:val="00DC6839"/>
    <w:rsid w:val="00DD2DC8"/>
    <w:rsid w:val="00E15015"/>
    <w:rsid w:val="00E45F7E"/>
    <w:rsid w:val="00E52069"/>
    <w:rsid w:val="00E54E5D"/>
    <w:rsid w:val="00E86699"/>
    <w:rsid w:val="00EB3B62"/>
    <w:rsid w:val="00EE53BE"/>
    <w:rsid w:val="00F05068"/>
    <w:rsid w:val="00F517C4"/>
    <w:rsid w:val="00F64DD3"/>
    <w:rsid w:val="00F75E40"/>
    <w:rsid w:val="00F914AD"/>
    <w:rsid w:val="00FA60C8"/>
    <w:rsid w:val="00FE5E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3685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MS Mincho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F6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615D"/>
    <w:pPr>
      <w:spacing w:before="120" w:after="120"/>
      <w:outlineLvl w:val="0"/>
    </w:pPr>
    <w:rPr>
      <w:b/>
      <w:color w:val="861714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CF615D"/>
    <w:pPr>
      <w:keepNext/>
      <w:spacing w:before="240" w:after="60"/>
      <w:outlineLvl w:val="1"/>
    </w:pPr>
    <w:rPr>
      <w:rFonts w:eastAsia="MS Gothic"/>
      <w:b/>
      <w:bCs/>
      <w:iCs/>
      <w:color w:val="1A386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BD6EA2"/>
    <w:pPr>
      <w:keepNext/>
      <w:spacing w:before="240" w:after="60"/>
      <w:outlineLvl w:val="2"/>
    </w:pPr>
    <w:rPr>
      <w:rFonts w:eastAsia="MS Gothic"/>
      <w:b/>
      <w:bCs/>
      <w:color w:val="000000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CF615D"/>
    <w:pPr>
      <w:keepNext/>
      <w:spacing w:after="12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CF615D"/>
    <w:pPr>
      <w:spacing w:before="240" w:after="60"/>
      <w:outlineLvl w:val="4"/>
    </w:pPr>
    <w:rPr>
      <w:b/>
      <w:bCs/>
      <w:i/>
      <w:iCs/>
      <w:szCs w:val="26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107A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F615D"/>
    <w:rPr>
      <w:b/>
      <w:color w:val="861714"/>
      <w:sz w:val="28"/>
      <w:szCs w:val="28"/>
    </w:rPr>
  </w:style>
  <w:style w:type="character" w:customStyle="1" w:styleId="Heading2Char">
    <w:name w:val="Heading 2 Char"/>
    <w:link w:val="Heading2"/>
    <w:uiPriority w:val="9"/>
    <w:rsid w:val="00CF615D"/>
    <w:rPr>
      <w:rFonts w:eastAsia="MS Gothic"/>
      <w:b/>
      <w:bCs/>
      <w:iCs/>
      <w:color w:val="1A3866"/>
      <w:szCs w:val="28"/>
    </w:rPr>
  </w:style>
  <w:style w:type="paragraph" w:styleId="Title">
    <w:name w:val="Title"/>
    <w:basedOn w:val="Normal"/>
    <w:next w:val="Normal"/>
    <w:link w:val="TitleChar"/>
    <w:autoRedefine/>
    <w:qFormat/>
    <w:rsid w:val="00BD6EA2"/>
    <w:pPr>
      <w:spacing w:before="240" w:after="60"/>
      <w:jc w:val="center"/>
      <w:outlineLvl w:val="0"/>
    </w:pPr>
    <w:rPr>
      <w:rFonts w:eastAsia="MS Gothic"/>
      <w:b/>
      <w:bCs/>
      <w:color w:val="000000"/>
      <w:kern w:val="28"/>
      <w:sz w:val="32"/>
      <w:szCs w:val="32"/>
    </w:rPr>
  </w:style>
  <w:style w:type="character" w:customStyle="1" w:styleId="TitleChar">
    <w:name w:val="Title Char"/>
    <w:link w:val="Title"/>
    <w:rsid w:val="00BD6EA2"/>
    <w:rPr>
      <w:rFonts w:ascii="Arial" w:eastAsia="MS Gothic" w:hAnsi="Arial" w:cs="Times New Roman"/>
      <w:b/>
      <w:bCs/>
      <w:color w:val="000000"/>
      <w:kern w:val="28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BD6EA2"/>
    <w:rPr>
      <w:rFonts w:ascii="Arial" w:eastAsia="MS Gothic" w:hAnsi="Arial" w:cs="Times New Roman"/>
      <w:b/>
      <w:bCs/>
      <w:color w:val="000000"/>
      <w:sz w:val="24"/>
      <w:szCs w:val="26"/>
    </w:rPr>
  </w:style>
  <w:style w:type="character" w:customStyle="1" w:styleId="Heading4Char">
    <w:name w:val="Heading 4 Char"/>
    <w:link w:val="Heading4"/>
    <w:uiPriority w:val="9"/>
    <w:rsid w:val="00CF615D"/>
    <w:rPr>
      <w:b/>
      <w:bCs/>
      <w:i/>
      <w:szCs w:val="28"/>
    </w:rPr>
  </w:style>
  <w:style w:type="character" w:customStyle="1" w:styleId="Heading5Char">
    <w:name w:val="Heading 5 Char"/>
    <w:link w:val="Heading5"/>
    <w:uiPriority w:val="9"/>
    <w:rsid w:val="00CF615D"/>
    <w:rPr>
      <w:b/>
      <w:bCs/>
      <w:i/>
      <w:iCs/>
      <w:szCs w:val="26"/>
      <w:u w:val="single"/>
    </w:rPr>
  </w:style>
  <w:style w:type="paragraph" w:styleId="ListBullet2">
    <w:name w:val="List Bullet 2"/>
    <w:basedOn w:val="Normal"/>
    <w:autoRedefine/>
    <w:uiPriority w:val="99"/>
    <w:unhideWhenUsed/>
    <w:qFormat/>
    <w:rsid w:val="004E6652"/>
    <w:pPr>
      <w:numPr>
        <w:numId w:val="5"/>
      </w:numPr>
      <w:spacing w:before="120" w:after="120"/>
      <w:contextualSpacing/>
    </w:pPr>
  </w:style>
  <w:style w:type="paragraph" w:styleId="ListBullet3">
    <w:name w:val="List Bullet 3"/>
    <w:basedOn w:val="Normal"/>
    <w:autoRedefine/>
    <w:uiPriority w:val="99"/>
    <w:unhideWhenUsed/>
    <w:qFormat/>
    <w:rsid w:val="00F64DD3"/>
    <w:pPr>
      <w:numPr>
        <w:numId w:val="13"/>
      </w:numPr>
      <w:spacing w:before="120" w:after="120"/>
      <w:contextualSpacing/>
    </w:pPr>
  </w:style>
  <w:style w:type="paragraph" w:styleId="ListNumber2">
    <w:name w:val="List Number 2"/>
    <w:basedOn w:val="Normal"/>
    <w:autoRedefine/>
    <w:uiPriority w:val="99"/>
    <w:unhideWhenUsed/>
    <w:qFormat/>
    <w:rsid w:val="00B135F9"/>
    <w:pPr>
      <w:numPr>
        <w:numId w:val="7"/>
      </w:numPr>
      <w:contextualSpacing/>
    </w:pPr>
  </w:style>
  <w:style w:type="paragraph" w:styleId="List2">
    <w:name w:val="List 2"/>
    <w:basedOn w:val="Normal"/>
    <w:autoRedefine/>
    <w:uiPriority w:val="99"/>
    <w:unhideWhenUsed/>
    <w:qFormat/>
    <w:rsid w:val="00B135F9"/>
    <w:pPr>
      <w:numPr>
        <w:numId w:val="11"/>
      </w:numPr>
      <w:contextualSpacing/>
    </w:pPr>
    <w:rPr>
      <w:caps/>
    </w:rPr>
  </w:style>
  <w:style w:type="paragraph" w:styleId="Caption">
    <w:name w:val="caption"/>
    <w:basedOn w:val="Normal"/>
    <w:next w:val="Normal"/>
    <w:autoRedefine/>
    <w:qFormat/>
    <w:rsid w:val="00B135F9"/>
    <w:rPr>
      <w:bCs/>
      <w:sz w:val="18"/>
      <w:szCs w:val="20"/>
    </w:rPr>
  </w:style>
  <w:style w:type="paragraph" w:styleId="ListNumber3">
    <w:name w:val="List Number 3"/>
    <w:basedOn w:val="Normal"/>
    <w:uiPriority w:val="99"/>
    <w:unhideWhenUsed/>
    <w:rsid w:val="00B135F9"/>
    <w:pPr>
      <w:numPr>
        <w:numId w:val="8"/>
      </w:numPr>
      <w:contextualSpacing/>
    </w:pPr>
  </w:style>
  <w:style w:type="character" w:styleId="Hyperlink">
    <w:name w:val="Hyperlink"/>
    <w:unhideWhenUsed/>
    <w:rsid w:val="00DD2DC8"/>
    <w:rPr>
      <w:color w:val="0000FF"/>
      <w:u w:val="single"/>
    </w:rPr>
  </w:style>
  <w:style w:type="paragraph" w:customStyle="1" w:styleId="Style1">
    <w:name w:val="Style1"/>
    <w:basedOn w:val="Heading2"/>
    <w:autoRedefine/>
    <w:qFormat/>
    <w:rsid w:val="00DD2DC8"/>
    <w:rPr>
      <w:color w:val="861714"/>
    </w:rPr>
  </w:style>
  <w:style w:type="paragraph" w:customStyle="1" w:styleId="LetterheadLevel1">
    <w:name w:val="Letterhead Level 1"/>
    <w:basedOn w:val="Normal"/>
    <w:autoRedefine/>
    <w:qFormat/>
    <w:rsid w:val="0042493B"/>
    <w:pPr>
      <w:spacing w:before="120" w:after="120"/>
    </w:pPr>
    <w:rPr>
      <w:color w:val="861714"/>
      <w:sz w:val="32"/>
      <w:szCs w:val="32"/>
    </w:rPr>
  </w:style>
  <w:style w:type="paragraph" w:customStyle="1" w:styleId="LetterheadLevel2">
    <w:name w:val="Letterhead Level 2"/>
    <w:basedOn w:val="LetterheadLevel1"/>
    <w:autoRedefine/>
    <w:qFormat/>
    <w:rsid w:val="0042493B"/>
  </w:style>
  <w:style w:type="character" w:customStyle="1" w:styleId="Heading6Char">
    <w:name w:val="Heading 6 Char"/>
    <w:link w:val="Heading6"/>
    <w:uiPriority w:val="9"/>
    <w:rsid w:val="007E107A"/>
    <w:rPr>
      <w:rFonts w:ascii="Calibri" w:eastAsia="Times New Roman" w:hAnsi="Calibri" w:cs="Times New Roman"/>
      <w:b/>
      <w:bCs/>
      <w:sz w:val="22"/>
      <w:szCs w:val="22"/>
    </w:rPr>
  </w:style>
  <w:style w:type="paragraph" w:styleId="Subtitle">
    <w:name w:val="Subtitle"/>
    <w:basedOn w:val="Normal"/>
    <w:next w:val="Normal"/>
    <w:link w:val="SubtitleChar"/>
    <w:autoRedefine/>
    <w:qFormat/>
    <w:rsid w:val="00151A93"/>
    <w:pPr>
      <w:spacing w:after="240"/>
      <w:jc w:val="center"/>
      <w:outlineLvl w:val="1"/>
    </w:pPr>
    <w:rPr>
      <w:rFonts w:eastAsia="Times New Roman"/>
      <w:sz w:val="28"/>
    </w:rPr>
  </w:style>
  <w:style w:type="character" w:customStyle="1" w:styleId="SubtitleChar">
    <w:name w:val="Subtitle Char"/>
    <w:link w:val="Subtitle"/>
    <w:rsid w:val="00151A93"/>
    <w:rPr>
      <w:rFonts w:eastAsia="Times New Roman" w:cs="Times New Roman"/>
      <w:sz w:val="28"/>
    </w:rPr>
  </w:style>
  <w:style w:type="paragraph" w:customStyle="1" w:styleId="DocumentHeading1">
    <w:name w:val="Document Heading 1"/>
    <w:basedOn w:val="Normal"/>
    <w:autoRedefine/>
    <w:qFormat/>
    <w:rsid w:val="00151A93"/>
    <w:pPr>
      <w:spacing w:after="240"/>
    </w:pPr>
    <w:rPr>
      <w:color w:val="861714"/>
      <w:sz w:val="48"/>
    </w:rPr>
  </w:style>
  <w:style w:type="paragraph" w:customStyle="1" w:styleId="DocumentHeading2">
    <w:name w:val="Document Heading 2"/>
    <w:basedOn w:val="DocumentHeading1"/>
    <w:autoRedefine/>
    <w:qFormat/>
    <w:rsid w:val="00E52069"/>
    <w:rPr>
      <w:color w:val="002060"/>
      <w:sz w:val="40"/>
    </w:rPr>
  </w:style>
  <w:style w:type="paragraph" w:styleId="Header">
    <w:name w:val="header"/>
    <w:basedOn w:val="Normal"/>
    <w:link w:val="HeaderChar"/>
    <w:uiPriority w:val="99"/>
    <w:unhideWhenUsed/>
    <w:rsid w:val="00DC68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839"/>
  </w:style>
  <w:style w:type="paragraph" w:styleId="Footer">
    <w:name w:val="footer"/>
    <w:basedOn w:val="Normal"/>
    <w:link w:val="FooterChar"/>
    <w:uiPriority w:val="99"/>
    <w:unhideWhenUsed/>
    <w:rsid w:val="00DC68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839"/>
  </w:style>
  <w:style w:type="table" w:styleId="TableGrid">
    <w:name w:val="Table Grid"/>
    <w:basedOn w:val="TableNormal"/>
    <w:rsid w:val="00424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4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4E5D"/>
    <w:rPr>
      <w:rFonts w:ascii="Tahoma" w:hAnsi="Tahoma" w:cs="Tahoma"/>
      <w:sz w:val="16"/>
      <w:szCs w:val="16"/>
    </w:rPr>
  </w:style>
  <w:style w:type="paragraph" w:customStyle="1" w:styleId="DocumentSubTitle">
    <w:name w:val="Document SubTitle"/>
    <w:basedOn w:val="Normal"/>
    <w:autoRedefine/>
    <w:qFormat/>
    <w:rsid w:val="001A22B7"/>
    <w:pPr>
      <w:spacing w:after="240"/>
      <w:contextualSpacing/>
      <w:jc w:val="center"/>
      <w:outlineLvl w:val="0"/>
    </w:pPr>
    <w:rPr>
      <w:rFonts w:eastAsia="ヒラギノ角ゴ Pro W3"/>
      <w:sz w:val="28"/>
      <w:szCs w:val="20"/>
    </w:rPr>
  </w:style>
  <w:style w:type="paragraph" w:customStyle="1" w:styleId="DocumentTitle">
    <w:name w:val="Document Title"/>
    <w:basedOn w:val="Normal"/>
    <w:autoRedefine/>
    <w:qFormat/>
    <w:rsid w:val="001A22B7"/>
    <w:pPr>
      <w:spacing w:after="240"/>
      <w:jc w:val="center"/>
    </w:pPr>
    <w:rPr>
      <w:rFonts w:eastAsia="ヒラギノ角ゴ Pro W3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6923">
          <w:marLeft w:val="50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609">
          <w:marLeft w:val="50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8736">
          <w:marLeft w:val="50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7238">
          <w:marLeft w:val="50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451">
          <w:marLeft w:val="50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3134">
          <w:marLeft w:val="50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50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749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67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060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5003">
          <w:marLeft w:val="50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42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61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59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95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765">
          <w:marLeft w:val="50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4126">
          <w:marLeft w:val="50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032">
          <w:marLeft w:val="50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031">
          <w:marLeft w:val="50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131">
          <w:marLeft w:val="50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8975">
          <w:marLeft w:val="50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493">
          <w:marLeft w:val="50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683">
          <w:marLeft w:val="50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076">
          <w:marLeft w:val="50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55">
          <w:marLeft w:val="50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92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0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707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761">
          <w:marLeft w:val="50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101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396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07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228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122">
          <w:marLeft w:val="50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302">
          <w:marLeft w:val="50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334">
          <w:marLeft w:val="50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157">
          <w:marLeft w:val="50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53">
          <w:marLeft w:val="50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066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58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05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55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75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32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61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1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30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56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574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7616">
          <w:marLeft w:val="50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3984">
          <w:marLeft w:val="50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5">
          <w:marLeft w:val="50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818">
          <w:marLeft w:val="50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192">
          <w:marLeft w:val="50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351">
          <w:marLeft w:val="50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766">
          <w:marLeft w:val="50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598">
          <w:marLeft w:val="50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192">
          <w:marLeft w:val="50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2399">
          <w:marLeft w:val="50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67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14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7504">
          <w:marLeft w:val="50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72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73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547">
          <w:marLeft w:val="50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tsbvi.edu" TargetMode="External"/><Relationship Id="rId20" Type="http://schemas.openxmlformats.org/officeDocument/2006/relationships/header" Target="header2.xm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header" Target="header3.xml"/><Relationship Id="rId24" Type="http://schemas.openxmlformats.org/officeDocument/2006/relationships/footer" Target="footer3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mailto:davidwiley@tsbvi.edu" TargetMode="External"/><Relationship Id="rId11" Type="http://schemas.openxmlformats.org/officeDocument/2006/relationships/hyperlink" Target="https://intervener.org/deafblindness/learning/" TargetMode="External"/><Relationship Id="rId12" Type="http://schemas.openxmlformats.org/officeDocument/2006/relationships/hyperlink" Target="https://intervener.org/deafblindness/learning/" TargetMode="External"/><Relationship Id="rId13" Type="http://schemas.openxmlformats.org/officeDocument/2006/relationships/hyperlink" Target="https://intervener.org/deafblindness/learning/" TargetMode="External"/><Relationship Id="rId14" Type="http://schemas.openxmlformats.org/officeDocument/2006/relationships/hyperlink" Target="https://www.helenkeller.org/hknc" TargetMode="External"/><Relationship Id="rId15" Type="http://schemas.openxmlformats.org/officeDocument/2006/relationships/hyperlink" Target="https://www.perkinselearning.org/scout/topics/transition" TargetMode="External"/><Relationship Id="rId16" Type="http://schemas.openxmlformats.org/officeDocument/2006/relationships/hyperlink" Target="http://www.nationaldb.org/national-initiatives/transition/" TargetMode="External"/><Relationship Id="rId17" Type="http://schemas.openxmlformats.org/officeDocument/2006/relationships/hyperlink" Target="http://www.nationaldb.org/info-center/educational-services/transition-planning/" TargetMode="External"/><Relationship Id="rId18" Type="http://schemas.openxmlformats.org/officeDocument/2006/relationships/image" Target="media/image2.png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hurstk\AppData\Roaming\Microsoft\Templates\LetterheadOTR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D12E3-9786-834E-95C2-FC45FFF1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C:\Users\hurstk\AppData\Roaming\Microsoft\Templates\LetterheadOTRcolor.dotx</Template>
  <TotalTime>53</TotalTime>
  <Pages>3</Pages>
  <Words>831</Words>
  <Characters>4740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TSBVI</Company>
  <LinksUpToDate>false</LinksUpToDate>
  <CharactersWithSpaces>5560</CharactersWithSpaces>
  <SharedDoc>false</SharedDoc>
  <HLinks>
    <vt:vector size="18" baseType="variant">
      <vt:variant>
        <vt:i4>4456479</vt:i4>
      </vt:variant>
      <vt:variant>
        <vt:i4>6</vt:i4>
      </vt:variant>
      <vt:variant>
        <vt:i4>0</vt:i4>
      </vt:variant>
      <vt:variant>
        <vt:i4>5</vt:i4>
      </vt:variant>
      <vt:variant>
        <vt:lpwstr>http://www.tsbvi.edu/</vt:lpwstr>
      </vt:variant>
      <vt:variant>
        <vt:lpwstr/>
      </vt:variant>
      <vt:variant>
        <vt:i4>4456479</vt:i4>
      </vt:variant>
      <vt:variant>
        <vt:i4>3</vt:i4>
      </vt:variant>
      <vt:variant>
        <vt:i4>0</vt:i4>
      </vt:variant>
      <vt:variant>
        <vt:i4>5</vt:i4>
      </vt:variant>
      <vt:variant>
        <vt:lpwstr>http://www.tsbvi.edu/</vt:lpwstr>
      </vt:variant>
      <vt:variant>
        <vt:lpwstr/>
      </vt:variant>
      <vt:variant>
        <vt:i4>4456479</vt:i4>
      </vt:variant>
      <vt:variant>
        <vt:i4>0</vt:i4>
      </vt:variant>
      <vt:variant>
        <vt:i4>0</vt:i4>
      </vt:variant>
      <vt:variant>
        <vt:i4>5</vt:i4>
      </vt:variant>
      <vt:variant>
        <vt:lpwstr>http://www.tsbvi.edu/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hurstk</dc:creator>
  <cp:lastModifiedBy>Microsoft Office User</cp:lastModifiedBy>
  <cp:revision>8</cp:revision>
  <cp:lastPrinted>2014-08-14T17:54:00Z</cp:lastPrinted>
  <dcterms:created xsi:type="dcterms:W3CDTF">2021-10-15T12:39:00Z</dcterms:created>
  <dcterms:modified xsi:type="dcterms:W3CDTF">2021-10-15T13:38:00Z</dcterms:modified>
</cp:coreProperties>
</file>